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0C5" w:rsidRDefault="000A3047">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GOVERNMENT OF MEGHALAYA</w:t>
      </w:r>
    </w:p>
    <w:p w:rsidR="005900C5" w:rsidRDefault="000A3047">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HEALTH &amp; FAMILY WELFARE DEPARTMENT</w:t>
      </w:r>
    </w:p>
    <w:p w:rsidR="005900C5" w:rsidRDefault="000A3047">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p w:rsidR="005900C5" w:rsidRDefault="000A3047">
      <w:pPr>
        <w:widowControl w:val="0"/>
        <w:spacing w:after="0"/>
        <w:ind w:right="13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PROVISIONAL SEAT ALLOTMENT LETTER</w:t>
      </w:r>
    </w:p>
    <w:p w:rsidR="005900C5" w:rsidRDefault="000A3047">
      <w:pPr>
        <w:jc w:val="right"/>
        <w:rPr>
          <w:rFonts w:ascii="Times New Roman" w:eastAsia="Times New Roman" w:hAnsi="Times New Roman" w:cs="Times New Roman"/>
          <w:b/>
          <w:sz w:val="24"/>
          <w:szCs w:val="24"/>
        </w:rPr>
      </w:pPr>
      <w:r>
        <w:rPr>
          <w:noProof/>
          <w:lang w:val="en-IN"/>
        </w:rPr>
        <mc:AlternateContent>
          <mc:Choice Requires="wps">
            <w:drawing>
              <wp:anchor distT="0" distB="0" distL="114300" distR="114300" simplePos="0" relativeHeight="251658240" behindDoc="0" locked="0" layoutInCell="1" hidden="0" allowOverlap="1">
                <wp:simplePos x="0" y="0"/>
                <wp:positionH relativeFrom="column">
                  <wp:posOffset>4778738</wp:posOffset>
                </wp:positionH>
                <wp:positionV relativeFrom="paragraph">
                  <wp:posOffset>99060</wp:posOffset>
                </wp:positionV>
                <wp:extent cx="1196975" cy="1436914"/>
                <wp:effectExtent l="0" t="0" r="22225" b="11430"/>
                <wp:wrapNone/>
                <wp:docPr id="1" name="Text Box 1"/>
                <wp:cNvGraphicFramePr/>
                <a:graphic xmlns:a="http://schemas.openxmlformats.org/drawingml/2006/main">
                  <a:graphicData uri="http://schemas.microsoft.com/office/word/2010/wordprocessingShape">
                    <wps:wsp>
                      <wps:cNvSpPr txBox="1"/>
                      <wps:spPr>
                        <a:xfrm>
                          <a:off x="0" y="0"/>
                          <a:ext cx="1196975" cy="1436914"/>
                        </a:xfrm>
                        <a:prstGeom prst="rect">
                          <a:avLst/>
                        </a:prstGeom>
                        <a:solidFill>
                          <a:schemeClr val="lt1"/>
                        </a:solidFill>
                        <a:ln w="6350">
                          <a:solidFill>
                            <a:prstClr val="black"/>
                          </a:solidFill>
                        </a:ln>
                      </wps:spPr>
                      <wps:txbx>
                        <w:txbxContent>
                          <w:p w:rsidR="008E5688" w:rsidRDefault="000A3047" w:rsidP="00B378EC">
                            <w:pPr>
                              <w:jc w:val="center"/>
                            </w:pPr>
                          </w:p>
                          <w:p w:rsidR="00B378EC" w:rsidRDefault="000A3047" w:rsidP="00B378EC">
                            <w:pPr>
                              <w:jc w:val="center"/>
                            </w:pPr>
                            <w:r>
                              <w:t>Affix passport size photograph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4778738</wp:posOffset>
                </wp:positionH>
                <wp:positionV relativeFrom="paragraph">
                  <wp:posOffset>99060</wp:posOffset>
                </wp:positionV>
                <wp:extent cx="1219200" cy="1448344"/>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19200" cy="1448344"/>
                        </a:xfrm>
                        <a:prstGeom prst="rect"/>
                        <a:ln/>
                      </pic:spPr>
                    </pic:pic>
                  </a:graphicData>
                </a:graphic>
              </wp:anchor>
            </w:drawing>
          </mc:Fallback>
        </mc:AlternateContent>
      </w:r>
    </w:p>
    <w:p w:rsidR="005900C5" w:rsidRDefault="005900C5">
      <w:pPr>
        <w:jc w:val="right"/>
        <w:rPr>
          <w:rFonts w:ascii="Times New Roman" w:eastAsia="Times New Roman" w:hAnsi="Times New Roman" w:cs="Times New Roman"/>
          <w:b/>
          <w:sz w:val="24"/>
          <w:szCs w:val="24"/>
        </w:rPr>
      </w:pPr>
    </w:p>
    <w:p w:rsidR="005900C5" w:rsidRDefault="005900C5">
      <w:pPr>
        <w:rPr>
          <w:rFonts w:ascii="Times New Roman" w:eastAsia="Times New Roman" w:hAnsi="Times New Roman" w:cs="Times New Roman"/>
          <w:sz w:val="24"/>
          <w:szCs w:val="24"/>
        </w:rPr>
      </w:pPr>
    </w:p>
    <w:p w:rsidR="005900C5" w:rsidRDefault="005900C5">
      <w:pPr>
        <w:rPr>
          <w:rFonts w:ascii="Times New Roman" w:eastAsia="Times New Roman" w:hAnsi="Times New Roman" w:cs="Times New Roman"/>
          <w:sz w:val="24"/>
          <w:szCs w:val="24"/>
        </w:rPr>
      </w:pPr>
    </w:p>
    <w:p w:rsidR="005900C5" w:rsidRDefault="005900C5">
      <w:pPr>
        <w:rPr>
          <w:rFonts w:ascii="Times New Roman" w:eastAsia="Times New Roman" w:hAnsi="Times New Roman" w:cs="Times New Roman"/>
          <w:sz w:val="24"/>
          <w:szCs w:val="24"/>
        </w:rPr>
      </w:pPr>
    </w:p>
    <w:tbl>
      <w:tblPr>
        <w:tblStyle w:val="a"/>
        <w:tblW w:w="966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538"/>
        <w:gridCol w:w="7128"/>
      </w:tblGrid>
      <w:tr w:rsidR="005900C5" w:rsidTr="005900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6" w:type="dxa"/>
            <w:gridSpan w:val="2"/>
            <w:vAlign w:val="center"/>
          </w:tcPr>
          <w:p w:rsidR="005900C5" w:rsidRDefault="000A3047">
            <w:pPr>
              <w:numPr>
                <w:ilvl w:val="0"/>
                <w:numId w:val="2"/>
              </w:numPr>
              <w:pBdr>
                <w:top w:val="nil"/>
                <w:left w:val="nil"/>
                <w:bottom w:val="nil"/>
                <w:right w:val="nil"/>
                <w:between w:val="nil"/>
              </w:pBdr>
              <w:spacing w:after="20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val="0"/>
                <w:color w:val="000000"/>
                <w:sz w:val="24"/>
                <w:szCs w:val="24"/>
              </w:rPr>
              <w:t>CANDIDATE DETAILS</w:t>
            </w:r>
          </w:p>
        </w:tc>
      </w:tr>
      <w:tr w:rsidR="005900C5" w:rsidTr="005900C5">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38" w:type="dxa"/>
          </w:tcPr>
          <w:p w:rsidR="005900C5" w:rsidRDefault="000A304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Name of Candidate    : </w:t>
            </w:r>
          </w:p>
        </w:tc>
        <w:tc>
          <w:tcPr>
            <w:tcW w:w="7128" w:type="dxa"/>
          </w:tcPr>
          <w:p w:rsidR="005900C5" w:rsidRDefault="005900C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5900C5" w:rsidTr="005900C5">
        <w:tc>
          <w:tcPr>
            <w:cnfStyle w:val="001000000000" w:firstRow="0" w:lastRow="0" w:firstColumn="1" w:lastColumn="0" w:oddVBand="0" w:evenVBand="0" w:oddHBand="0" w:evenHBand="0" w:firstRowFirstColumn="0" w:firstRowLastColumn="0" w:lastRowFirstColumn="0" w:lastRowLastColumn="0"/>
            <w:tcW w:w="2538" w:type="dxa"/>
          </w:tcPr>
          <w:p w:rsidR="005900C5" w:rsidRDefault="000A304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Roll No. (NEET-UG) :</w:t>
            </w:r>
          </w:p>
        </w:tc>
        <w:tc>
          <w:tcPr>
            <w:tcW w:w="7128" w:type="dxa"/>
          </w:tcPr>
          <w:p w:rsidR="005900C5" w:rsidRDefault="005900C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5900C5" w:rsidTr="0059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rsidR="005900C5" w:rsidRDefault="000A304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Category                     : </w:t>
            </w:r>
          </w:p>
        </w:tc>
        <w:tc>
          <w:tcPr>
            <w:tcW w:w="7128" w:type="dxa"/>
          </w:tcPr>
          <w:p w:rsidR="005900C5" w:rsidRDefault="000A30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Quattrocento Sans" w:eastAsia="Quattrocento Sans" w:hAnsi="Quattrocento Sans" w:cs="Quattrocento Sans"/>
                <w:sz w:val="24"/>
                <w:szCs w:val="24"/>
              </w:rPr>
              <w:t>☐</w:t>
            </w:r>
            <w:r>
              <w:rPr>
                <w:rFonts w:ascii="Times New Roman" w:eastAsia="Times New Roman" w:hAnsi="Times New Roman" w:cs="Times New Roman"/>
                <w:sz w:val="24"/>
                <w:szCs w:val="24"/>
              </w:rPr>
              <w:t xml:space="preserve"> Khasi &amp; </w:t>
            </w:r>
            <w:proofErr w:type="spellStart"/>
            <w:r>
              <w:rPr>
                <w:rFonts w:ascii="Times New Roman" w:eastAsia="Times New Roman" w:hAnsi="Times New Roman" w:cs="Times New Roman"/>
                <w:sz w:val="24"/>
                <w:szCs w:val="24"/>
              </w:rPr>
              <w:t>Jaintia</w:t>
            </w:r>
            <w:proofErr w:type="spellEnd"/>
            <w:r>
              <w:rPr>
                <w:rFonts w:ascii="Times New Roman" w:eastAsia="Times New Roman" w:hAnsi="Times New Roman" w:cs="Times New Roman"/>
                <w:sz w:val="24"/>
                <w:szCs w:val="24"/>
              </w:rPr>
              <w:t xml:space="preserve"> </w:t>
            </w:r>
            <w:r>
              <w:rPr>
                <w:rFonts w:ascii="Quattrocento Sans" w:eastAsia="Quattrocento Sans" w:hAnsi="Quattrocento Sans" w:cs="Quattrocento Sans"/>
                <w:sz w:val="24"/>
                <w:szCs w:val="24"/>
              </w:rPr>
              <w:t>☐</w:t>
            </w:r>
            <w:r>
              <w:rPr>
                <w:rFonts w:ascii="Times New Roman" w:eastAsia="Times New Roman" w:hAnsi="Times New Roman" w:cs="Times New Roman"/>
                <w:sz w:val="24"/>
                <w:szCs w:val="24"/>
              </w:rPr>
              <w:t xml:space="preserve"> Garo </w:t>
            </w:r>
            <w:r>
              <w:rPr>
                <w:rFonts w:ascii="Quattrocento Sans" w:eastAsia="Quattrocento Sans" w:hAnsi="Quattrocento Sans" w:cs="Quattrocento Sans"/>
                <w:sz w:val="24"/>
                <w:szCs w:val="24"/>
              </w:rPr>
              <w:t>☐</w:t>
            </w:r>
            <w:r>
              <w:rPr>
                <w:rFonts w:ascii="Times New Roman" w:eastAsia="Times New Roman" w:hAnsi="Times New Roman" w:cs="Times New Roman"/>
                <w:sz w:val="24"/>
                <w:szCs w:val="24"/>
              </w:rPr>
              <w:t xml:space="preserve"> UR </w:t>
            </w:r>
            <w:r>
              <w:rPr>
                <w:rFonts w:ascii="Quattrocento Sans" w:eastAsia="Quattrocento Sans" w:hAnsi="Quattrocento Sans" w:cs="Quattrocento Sans"/>
                <w:sz w:val="24"/>
                <w:szCs w:val="24"/>
              </w:rPr>
              <w:t>☐</w:t>
            </w:r>
            <w:r>
              <w:rPr>
                <w:rFonts w:ascii="Times New Roman" w:eastAsia="Times New Roman" w:hAnsi="Times New Roman" w:cs="Times New Roman"/>
                <w:sz w:val="24"/>
                <w:szCs w:val="24"/>
              </w:rPr>
              <w:t xml:space="preserve"> SC/OST </w:t>
            </w:r>
          </w:p>
        </w:tc>
      </w:tr>
      <w:tr w:rsidR="005900C5" w:rsidTr="005900C5">
        <w:tc>
          <w:tcPr>
            <w:cnfStyle w:val="001000000000" w:firstRow="0" w:lastRow="0" w:firstColumn="1" w:lastColumn="0" w:oddVBand="0" w:evenVBand="0" w:oddHBand="0" w:evenHBand="0" w:firstRowFirstColumn="0" w:firstRowLastColumn="0" w:lastRowFirstColumn="0" w:lastRowLastColumn="0"/>
            <w:tcW w:w="2538" w:type="dxa"/>
          </w:tcPr>
          <w:p w:rsidR="005900C5" w:rsidRDefault="000A304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Gender                        : </w:t>
            </w:r>
          </w:p>
        </w:tc>
        <w:tc>
          <w:tcPr>
            <w:tcW w:w="7128" w:type="dxa"/>
          </w:tcPr>
          <w:p w:rsidR="005900C5" w:rsidRDefault="000A30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Quattrocento Sans" w:eastAsia="Quattrocento Sans" w:hAnsi="Quattrocento Sans" w:cs="Quattrocento Sans"/>
                <w:sz w:val="24"/>
                <w:szCs w:val="24"/>
              </w:rPr>
              <w:t>☐</w:t>
            </w:r>
            <w:r>
              <w:rPr>
                <w:rFonts w:ascii="Times New Roman" w:eastAsia="Times New Roman" w:hAnsi="Times New Roman" w:cs="Times New Roman"/>
                <w:sz w:val="24"/>
                <w:szCs w:val="24"/>
              </w:rPr>
              <w:t xml:space="preserve"> Male</w:t>
            </w:r>
            <w:r>
              <w:rPr>
                <w:rFonts w:ascii="Verdana" w:eastAsia="Verdana" w:hAnsi="Verdana" w:cs="Verdana"/>
                <w:color w:val="000000"/>
                <w:sz w:val="24"/>
                <w:szCs w:val="24"/>
                <w:highlight w:val="white"/>
              </w:rPr>
              <w:t xml:space="preserve"> </w:t>
            </w:r>
            <w:r>
              <w:rPr>
                <w:rFonts w:ascii="Quattrocento Sans" w:eastAsia="Quattrocento Sans" w:hAnsi="Quattrocento Sans" w:cs="Quattrocento Sans"/>
                <w:sz w:val="24"/>
                <w:szCs w:val="24"/>
              </w:rPr>
              <w:t>☐</w:t>
            </w:r>
            <w:r>
              <w:rPr>
                <w:rFonts w:ascii="Times New Roman" w:eastAsia="Times New Roman" w:hAnsi="Times New Roman" w:cs="Times New Roman"/>
                <w:sz w:val="24"/>
                <w:szCs w:val="24"/>
              </w:rPr>
              <w:t xml:space="preserve"> Female</w:t>
            </w:r>
            <w:r>
              <w:rPr>
                <w:rFonts w:ascii="Verdana" w:eastAsia="Verdana" w:hAnsi="Verdana" w:cs="Verdana"/>
                <w:color w:val="000000"/>
                <w:sz w:val="24"/>
                <w:szCs w:val="24"/>
                <w:highlight w:val="white"/>
              </w:rPr>
              <w:t xml:space="preserve"> </w:t>
            </w:r>
            <w:r>
              <w:rPr>
                <w:rFonts w:ascii="Quattrocento Sans" w:eastAsia="Quattrocento Sans" w:hAnsi="Quattrocento Sans" w:cs="Quattrocento Sans"/>
                <w:sz w:val="24"/>
                <w:szCs w:val="24"/>
              </w:rPr>
              <w:t>☐</w:t>
            </w:r>
            <w:r>
              <w:rPr>
                <w:rFonts w:ascii="Times New Roman" w:eastAsia="Times New Roman" w:hAnsi="Times New Roman" w:cs="Times New Roman"/>
                <w:sz w:val="24"/>
                <w:szCs w:val="24"/>
              </w:rPr>
              <w:t xml:space="preserve"> Other</w:t>
            </w:r>
          </w:p>
        </w:tc>
      </w:tr>
      <w:tr w:rsidR="005900C5" w:rsidTr="0059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rsidR="005900C5" w:rsidRDefault="000A304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of Birth: </w:t>
            </w:r>
          </w:p>
        </w:tc>
        <w:tc>
          <w:tcPr>
            <w:tcW w:w="7128" w:type="dxa"/>
          </w:tcPr>
          <w:p w:rsidR="005900C5" w:rsidRDefault="000A30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 (DD/MM/YY)</w:t>
            </w:r>
          </w:p>
        </w:tc>
      </w:tr>
    </w:tbl>
    <w:p w:rsidR="005900C5" w:rsidRDefault="005900C5">
      <w:pPr>
        <w:spacing w:after="0"/>
        <w:rPr>
          <w:rFonts w:ascii="Times New Roman" w:eastAsia="Times New Roman" w:hAnsi="Times New Roman" w:cs="Times New Roman"/>
          <w:b/>
          <w:sz w:val="24"/>
          <w:szCs w:val="24"/>
        </w:rPr>
      </w:pPr>
    </w:p>
    <w:tbl>
      <w:tblPr>
        <w:tblStyle w:val="a0"/>
        <w:tblW w:w="966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088"/>
        <w:gridCol w:w="7578"/>
      </w:tblGrid>
      <w:tr w:rsidR="005900C5" w:rsidTr="005900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6" w:type="dxa"/>
            <w:gridSpan w:val="2"/>
            <w:vAlign w:val="center"/>
          </w:tcPr>
          <w:p w:rsidR="005900C5" w:rsidRDefault="000A3047">
            <w:pPr>
              <w:numPr>
                <w:ilvl w:val="0"/>
                <w:numId w:val="2"/>
              </w:numPr>
              <w:pBdr>
                <w:top w:val="nil"/>
                <w:left w:val="nil"/>
                <w:bottom w:val="nil"/>
                <w:right w:val="nil"/>
                <w:between w:val="nil"/>
              </w:pBdr>
              <w:spacing w:after="20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val="0"/>
                <w:color w:val="000000"/>
                <w:sz w:val="24"/>
                <w:szCs w:val="24"/>
              </w:rPr>
              <w:t>ALLOTMENT DETAILS</w:t>
            </w:r>
          </w:p>
        </w:tc>
      </w:tr>
      <w:tr w:rsidR="005900C5" w:rsidTr="0059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rsidR="005900C5" w:rsidRDefault="000A304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Allotted Round: </w:t>
            </w:r>
          </w:p>
        </w:tc>
        <w:tc>
          <w:tcPr>
            <w:tcW w:w="7578" w:type="dxa"/>
          </w:tcPr>
          <w:p w:rsidR="005900C5" w:rsidRDefault="000A30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Quattrocento Sans" w:eastAsia="Quattrocento Sans" w:hAnsi="Quattrocento Sans" w:cs="Quattrocento Sans"/>
                <w:sz w:val="24"/>
                <w:szCs w:val="24"/>
              </w:rPr>
              <w:t>☐</w:t>
            </w:r>
            <w:r>
              <w:rPr>
                <w:rFonts w:ascii="Times New Roman" w:eastAsia="Times New Roman" w:hAnsi="Times New Roman" w:cs="Times New Roman"/>
                <w:sz w:val="24"/>
                <w:szCs w:val="24"/>
              </w:rPr>
              <w:t xml:space="preserve"> Round 1 </w:t>
            </w:r>
            <w:r>
              <w:rPr>
                <w:rFonts w:ascii="Quattrocento Sans" w:eastAsia="Quattrocento Sans" w:hAnsi="Quattrocento Sans" w:cs="Quattrocento Sans"/>
                <w:sz w:val="24"/>
                <w:szCs w:val="24"/>
              </w:rPr>
              <w:t>☐</w:t>
            </w:r>
            <w:r>
              <w:rPr>
                <w:rFonts w:ascii="Times New Roman" w:eastAsia="Times New Roman" w:hAnsi="Times New Roman" w:cs="Times New Roman"/>
                <w:sz w:val="24"/>
                <w:szCs w:val="24"/>
              </w:rPr>
              <w:t xml:space="preserve"> Round 2 </w:t>
            </w:r>
            <w:r>
              <w:rPr>
                <w:rFonts w:ascii="Quattrocento Sans" w:eastAsia="Quattrocento Sans" w:hAnsi="Quattrocento Sans" w:cs="Quattrocento Sans"/>
                <w:sz w:val="24"/>
                <w:szCs w:val="24"/>
              </w:rPr>
              <w:t>☐</w:t>
            </w:r>
            <w:r>
              <w:rPr>
                <w:rFonts w:ascii="Times New Roman" w:eastAsia="Times New Roman" w:hAnsi="Times New Roman" w:cs="Times New Roman"/>
                <w:sz w:val="24"/>
                <w:szCs w:val="24"/>
              </w:rPr>
              <w:t xml:space="preserve"> Round 3 </w:t>
            </w:r>
            <w:r>
              <w:rPr>
                <w:rFonts w:ascii="Quattrocento Sans" w:eastAsia="Quattrocento Sans" w:hAnsi="Quattrocento Sans" w:cs="Quattrocento Sans"/>
                <w:sz w:val="24"/>
                <w:szCs w:val="24"/>
              </w:rPr>
              <w:t>☐</w:t>
            </w:r>
            <w:r>
              <w:rPr>
                <w:rFonts w:ascii="Times New Roman" w:eastAsia="Times New Roman" w:hAnsi="Times New Roman" w:cs="Times New Roman"/>
                <w:sz w:val="24"/>
                <w:szCs w:val="24"/>
              </w:rPr>
              <w:t xml:space="preserve"> Stray Vacancy Round</w:t>
            </w:r>
          </w:p>
        </w:tc>
      </w:tr>
      <w:tr w:rsidR="005900C5" w:rsidTr="005900C5">
        <w:tc>
          <w:tcPr>
            <w:cnfStyle w:val="001000000000" w:firstRow="0" w:lastRow="0" w:firstColumn="1" w:lastColumn="0" w:oddVBand="0" w:evenVBand="0" w:oddHBand="0" w:evenHBand="0" w:firstRowFirstColumn="0" w:firstRowLastColumn="0" w:lastRowFirstColumn="0" w:lastRowLastColumn="0"/>
            <w:tcW w:w="2088" w:type="dxa"/>
          </w:tcPr>
          <w:p w:rsidR="005900C5" w:rsidRDefault="000A304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Course Allotted: </w:t>
            </w:r>
          </w:p>
        </w:tc>
        <w:tc>
          <w:tcPr>
            <w:tcW w:w="7578" w:type="dxa"/>
          </w:tcPr>
          <w:p w:rsidR="005900C5" w:rsidRDefault="000A30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MBBS</w:t>
            </w:r>
            <w:bookmarkStart w:id="0" w:name="_GoBack"/>
            <w:bookmarkEnd w:id="0"/>
          </w:p>
        </w:tc>
      </w:tr>
      <w:tr w:rsidR="005900C5" w:rsidTr="0059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rsidR="005900C5" w:rsidRDefault="000A304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Institute Allotted: </w:t>
            </w:r>
          </w:p>
        </w:tc>
        <w:tc>
          <w:tcPr>
            <w:tcW w:w="7578" w:type="dxa"/>
          </w:tcPr>
          <w:p w:rsidR="005900C5" w:rsidRDefault="000A30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 </w:t>
            </w:r>
            <w:proofErr w:type="spellStart"/>
            <w:r>
              <w:rPr>
                <w:rFonts w:ascii="Times New Roman" w:eastAsia="Times New Roman" w:hAnsi="Times New Roman" w:cs="Times New Roman"/>
                <w:sz w:val="24"/>
                <w:szCs w:val="24"/>
              </w:rPr>
              <w:t>Sangma</w:t>
            </w:r>
            <w:proofErr w:type="spellEnd"/>
            <w:r>
              <w:rPr>
                <w:rFonts w:ascii="Times New Roman" w:eastAsia="Times New Roman" w:hAnsi="Times New Roman" w:cs="Times New Roman"/>
                <w:sz w:val="24"/>
                <w:szCs w:val="24"/>
              </w:rPr>
              <w:t xml:space="preserve"> International Medical College &amp; Hospital (PIMC), USTM, Meghalaya</w:t>
            </w:r>
          </w:p>
        </w:tc>
      </w:tr>
      <w:tr w:rsidR="005900C5" w:rsidTr="005900C5">
        <w:tc>
          <w:tcPr>
            <w:cnfStyle w:val="001000000000" w:firstRow="0" w:lastRow="0" w:firstColumn="1" w:lastColumn="0" w:oddVBand="0" w:evenVBand="0" w:oddHBand="0" w:evenHBand="0" w:firstRowFirstColumn="0" w:firstRowLastColumn="0" w:lastRowFirstColumn="0" w:lastRowLastColumn="0"/>
            <w:tcW w:w="2088" w:type="dxa"/>
          </w:tcPr>
          <w:p w:rsidR="005900C5" w:rsidRDefault="000A304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Allotted Quota &amp; fees: </w:t>
            </w:r>
          </w:p>
        </w:tc>
        <w:tc>
          <w:tcPr>
            <w:tcW w:w="7578" w:type="dxa"/>
          </w:tcPr>
          <w:p w:rsidR="005900C5" w:rsidRDefault="000A30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Quattrocento Sans" w:eastAsia="Quattrocento Sans" w:hAnsi="Quattrocento Sans" w:cs="Quattrocento Sans"/>
                <w:sz w:val="24"/>
                <w:szCs w:val="24"/>
              </w:rPr>
              <w:t>☐</w:t>
            </w:r>
            <w:r>
              <w:rPr>
                <w:rFonts w:ascii="Times New Roman" w:eastAsia="Times New Roman" w:hAnsi="Times New Roman" w:cs="Times New Roman"/>
                <w:sz w:val="24"/>
                <w:szCs w:val="24"/>
              </w:rPr>
              <w:t xml:space="preserve"> State Quota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color w:val="EE0000"/>
                <w:sz w:val="24"/>
                <w:szCs w:val="24"/>
              </w:rPr>
              <w:t xml:space="preserve">*Annual </w:t>
            </w:r>
            <w:r>
              <w:rPr>
                <w:rFonts w:ascii="Times New Roman" w:eastAsia="Times New Roman" w:hAnsi="Times New Roman" w:cs="Times New Roman"/>
                <w:sz w:val="24"/>
                <w:szCs w:val="24"/>
              </w:rPr>
              <w:t xml:space="preserve">Tuition Fees payable: </w:t>
            </w:r>
            <w:proofErr w:type="spellStart"/>
            <w:r>
              <w:rPr>
                <w:rFonts w:ascii="Times New Roman" w:eastAsia="Times New Roman" w:hAnsi="Times New Roman" w:cs="Times New Roman"/>
                <w:sz w:val="24"/>
                <w:szCs w:val="24"/>
              </w:rPr>
              <w:t>Rs</w:t>
            </w:r>
            <w:proofErr w:type="spellEnd"/>
            <w:r>
              <w:rPr>
                <w:rFonts w:ascii="Times New Roman" w:eastAsia="Times New Roman" w:hAnsi="Times New Roman" w:cs="Times New Roman"/>
                <w:sz w:val="24"/>
                <w:szCs w:val="24"/>
              </w:rPr>
              <w:t>. 4,95,000.00)</w:t>
            </w:r>
          </w:p>
          <w:p w:rsidR="005900C5" w:rsidRDefault="000A30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Quattrocento Sans" w:eastAsia="Quattrocento Sans" w:hAnsi="Quattrocento Sans" w:cs="Quattrocento Sans"/>
                <w:sz w:val="24"/>
                <w:szCs w:val="24"/>
              </w:rPr>
              <w:t>☐</w:t>
            </w:r>
            <w:r>
              <w:rPr>
                <w:rFonts w:ascii="Times New Roman" w:eastAsia="Times New Roman" w:hAnsi="Times New Roman" w:cs="Times New Roman"/>
                <w:sz w:val="24"/>
                <w:szCs w:val="24"/>
              </w:rPr>
              <w:t xml:space="preserve"> Management Quota (</w:t>
            </w:r>
            <w:r>
              <w:rPr>
                <w:rFonts w:ascii="Times New Roman" w:eastAsia="Times New Roman" w:hAnsi="Times New Roman" w:cs="Times New Roman"/>
                <w:color w:val="EE0000"/>
                <w:sz w:val="24"/>
                <w:szCs w:val="24"/>
              </w:rPr>
              <w:t xml:space="preserve">*Annual </w:t>
            </w:r>
            <w:r>
              <w:rPr>
                <w:rFonts w:ascii="Times New Roman" w:eastAsia="Times New Roman" w:hAnsi="Times New Roman" w:cs="Times New Roman"/>
                <w:sz w:val="24"/>
                <w:szCs w:val="24"/>
              </w:rPr>
              <w:t xml:space="preserve">Tuition Fees payable: </w:t>
            </w:r>
            <w:proofErr w:type="spellStart"/>
            <w:r>
              <w:rPr>
                <w:rFonts w:ascii="Times New Roman" w:eastAsia="Times New Roman" w:hAnsi="Times New Roman" w:cs="Times New Roman"/>
                <w:sz w:val="24"/>
                <w:szCs w:val="24"/>
              </w:rPr>
              <w:t>Rs</w:t>
            </w:r>
            <w:proofErr w:type="spellEnd"/>
            <w:r>
              <w:rPr>
                <w:rFonts w:ascii="Times New Roman" w:eastAsia="Times New Roman" w:hAnsi="Times New Roman" w:cs="Times New Roman"/>
                <w:sz w:val="24"/>
                <w:szCs w:val="24"/>
              </w:rPr>
              <w:t>. 22,00,000.00)</w:t>
            </w:r>
          </w:p>
          <w:p w:rsidR="005900C5" w:rsidRDefault="000A30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Quattrocento Sans" w:eastAsia="Quattrocento Sans" w:hAnsi="Quattrocento Sans" w:cs="Quattrocento Sans"/>
                <w:sz w:val="24"/>
                <w:szCs w:val="24"/>
              </w:rPr>
              <w:t>☐</w:t>
            </w:r>
            <w:r>
              <w:rPr>
                <w:rFonts w:ascii="Times New Roman" w:eastAsia="Times New Roman" w:hAnsi="Times New Roman" w:cs="Times New Roman"/>
                <w:sz w:val="24"/>
                <w:szCs w:val="24"/>
              </w:rPr>
              <w:t xml:space="preserve"> NRI Quota                (Annual Tuition Fees payable: $ 43,000.00)</w:t>
            </w:r>
          </w:p>
        </w:tc>
      </w:tr>
    </w:tbl>
    <w:p w:rsidR="005900C5" w:rsidRDefault="005900C5">
      <w:pPr>
        <w:spacing w:after="0"/>
        <w:rPr>
          <w:rFonts w:ascii="Times New Roman" w:eastAsia="Times New Roman" w:hAnsi="Times New Roman" w:cs="Times New Roman"/>
          <w:b/>
          <w:sz w:val="10"/>
          <w:szCs w:val="10"/>
        </w:rPr>
      </w:pPr>
    </w:p>
    <w:p w:rsidR="005900C5" w:rsidRDefault="000A3047">
      <w:pPr>
        <w:rPr>
          <w:rFonts w:ascii="Times New Roman" w:eastAsia="Times New Roman" w:hAnsi="Times New Roman" w:cs="Times New Roman"/>
          <w:b/>
          <w:sz w:val="24"/>
          <w:szCs w:val="24"/>
        </w:rPr>
      </w:pPr>
      <w:r>
        <w:rPr>
          <w:rFonts w:ascii="Times New Roman" w:eastAsia="Times New Roman" w:hAnsi="Times New Roman" w:cs="Times New Roman"/>
          <w:b/>
          <w:color w:val="EE0000"/>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EE0000"/>
        </w:rPr>
        <w:t>Annual Tuition Fees shall be inclusive of Admission Fee, Registration Fee and Examination Fee.</w:t>
      </w:r>
    </w:p>
    <w:p w:rsidR="005900C5" w:rsidRDefault="000A3047">
      <w:pPr>
        <w:numPr>
          <w:ilvl w:val="0"/>
          <w:numId w:val="2"/>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INSTRUCTIONS TO CANDIDATE</w:t>
      </w:r>
    </w:p>
    <w:p w:rsidR="005900C5" w:rsidRDefault="000A3047">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candidate must complete the admission process and deposit the prescribed </w:t>
      </w:r>
      <w:r w:rsidR="002F762D">
        <w:rPr>
          <w:rFonts w:ascii="Times New Roman" w:eastAsia="Times New Roman" w:hAnsi="Times New Roman" w:cs="Times New Roman"/>
          <w:color w:val="000000"/>
        </w:rPr>
        <w:t>Tuition fee</w:t>
      </w:r>
      <w:r>
        <w:rPr>
          <w:rFonts w:ascii="Times New Roman" w:eastAsia="Times New Roman" w:hAnsi="Times New Roman" w:cs="Times New Roman"/>
          <w:color w:val="000000"/>
        </w:rPr>
        <w:t xml:space="preserve"> in </w:t>
      </w:r>
      <w:proofErr w:type="spellStart"/>
      <w:r>
        <w:rPr>
          <w:rFonts w:ascii="Times New Roman" w:eastAsia="Times New Roman" w:hAnsi="Times New Roman" w:cs="Times New Roman"/>
          <w:color w:val="000000"/>
        </w:rPr>
        <w:t>favo</w:t>
      </w:r>
      <w:r w:rsidR="002F762D">
        <w:rPr>
          <w:rFonts w:ascii="Times New Roman" w:eastAsia="Times New Roman" w:hAnsi="Times New Roman" w:cs="Times New Roman"/>
          <w:color w:val="000000"/>
        </w:rPr>
        <w:t>ur</w:t>
      </w:r>
      <w:proofErr w:type="spellEnd"/>
      <w:r w:rsidR="002F762D">
        <w:rPr>
          <w:rFonts w:ascii="Times New Roman" w:eastAsia="Times New Roman" w:hAnsi="Times New Roman" w:cs="Times New Roman"/>
          <w:color w:val="000000"/>
        </w:rPr>
        <w:t xml:space="preserve"> of PIMC, USTM on or before </w:t>
      </w:r>
      <w:r w:rsidR="002F762D" w:rsidRPr="007F45FA">
        <w:rPr>
          <w:rFonts w:ascii="Times New Roman" w:eastAsia="Times New Roman" w:hAnsi="Times New Roman" w:cs="Times New Roman"/>
          <w:b/>
          <w:color w:val="000000"/>
        </w:rPr>
        <w:t>2</w:t>
      </w:r>
      <w:r w:rsidR="002F762D" w:rsidRPr="007F45FA">
        <w:rPr>
          <w:rFonts w:ascii="Times New Roman" w:eastAsia="Times New Roman" w:hAnsi="Times New Roman" w:cs="Times New Roman"/>
          <w:b/>
          <w:color w:val="000000"/>
          <w:vertAlign w:val="superscript"/>
        </w:rPr>
        <w:t>nd</w:t>
      </w:r>
      <w:r w:rsidR="002F762D" w:rsidRPr="007F45FA">
        <w:rPr>
          <w:rFonts w:ascii="Times New Roman" w:eastAsia="Times New Roman" w:hAnsi="Times New Roman" w:cs="Times New Roman"/>
          <w:b/>
          <w:color w:val="000000"/>
        </w:rPr>
        <w:t xml:space="preserve"> October,</w:t>
      </w:r>
      <w:r w:rsidRPr="007F45FA">
        <w:rPr>
          <w:rFonts w:ascii="Times New Roman" w:eastAsia="Times New Roman" w:hAnsi="Times New Roman" w:cs="Times New Roman"/>
          <w:b/>
          <w:color w:val="000000"/>
        </w:rPr>
        <w:t xml:space="preserve"> 2025</w:t>
      </w:r>
      <w:r>
        <w:rPr>
          <w:rFonts w:ascii="Times New Roman" w:eastAsia="Times New Roman" w:hAnsi="Times New Roman" w:cs="Times New Roman"/>
          <w:color w:val="000000"/>
        </w:rPr>
        <w:t xml:space="preserve"> during working hours. Failure to do so will lead to cancellation of the seat.</w:t>
      </w:r>
    </w:p>
    <w:p w:rsidR="005900C5" w:rsidRDefault="005900C5">
      <w:pPr>
        <w:pBdr>
          <w:top w:val="nil"/>
          <w:left w:val="nil"/>
          <w:bottom w:val="nil"/>
          <w:right w:val="nil"/>
          <w:between w:val="nil"/>
        </w:pBdr>
        <w:spacing w:after="0"/>
        <w:ind w:left="720"/>
        <w:jc w:val="both"/>
        <w:rPr>
          <w:rFonts w:ascii="Times New Roman" w:eastAsia="Times New Roman" w:hAnsi="Times New Roman" w:cs="Times New Roman"/>
          <w:color w:val="000000"/>
          <w:sz w:val="8"/>
          <w:szCs w:val="8"/>
        </w:rPr>
      </w:pPr>
    </w:p>
    <w:p w:rsidR="005900C5" w:rsidRDefault="000A3047">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Candidates are required to produce all original documents (academic, NEET scorecard, category certificate if applicable, ID proof, etc.) at the time of admission.</w:t>
      </w:r>
    </w:p>
    <w:p w:rsidR="005900C5" w:rsidRDefault="005900C5">
      <w:pPr>
        <w:pBdr>
          <w:top w:val="nil"/>
          <w:left w:val="nil"/>
          <w:bottom w:val="nil"/>
          <w:right w:val="nil"/>
          <w:between w:val="nil"/>
        </w:pBdr>
        <w:spacing w:after="0"/>
        <w:ind w:left="720"/>
        <w:jc w:val="both"/>
        <w:rPr>
          <w:rFonts w:ascii="Times New Roman" w:eastAsia="Times New Roman" w:hAnsi="Times New Roman" w:cs="Times New Roman"/>
          <w:color w:val="000000"/>
          <w:sz w:val="8"/>
          <w:szCs w:val="8"/>
        </w:rPr>
      </w:pPr>
    </w:p>
    <w:p w:rsidR="005900C5" w:rsidRDefault="000A3047">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If the candidate wishes to surrender the seat after admission, they must follow due process </w:t>
      </w:r>
      <w:r>
        <w:rPr>
          <w:rFonts w:ascii="Times New Roman" w:eastAsia="Times New Roman" w:hAnsi="Times New Roman" w:cs="Times New Roman"/>
          <w:color w:val="000000"/>
        </w:rPr>
        <w:t>and obtain a Seat Surrender Receipt from the competent authority.</w:t>
      </w:r>
    </w:p>
    <w:p w:rsidR="005900C5" w:rsidRDefault="005900C5">
      <w:pPr>
        <w:spacing w:after="0"/>
        <w:jc w:val="both"/>
        <w:rPr>
          <w:rFonts w:ascii="Times New Roman" w:eastAsia="Times New Roman" w:hAnsi="Times New Roman" w:cs="Times New Roman"/>
          <w:sz w:val="10"/>
          <w:szCs w:val="10"/>
        </w:rPr>
      </w:pPr>
    </w:p>
    <w:p w:rsidR="005900C5" w:rsidRDefault="000A3047">
      <w:pPr>
        <w:numPr>
          <w:ilvl w:val="0"/>
          <w:numId w:val="2"/>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DECLARATION BY THE CANDIDATE</w:t>
      </w:r>
    </w:p>
    <w:p w:rsidR="005900C5" w:rsidRDefault="000A304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hereby declare that all information furnished and documents submitted by me are true and correct to the best of my knowledge. I understand that if any informa</w:t>
      </w:r>
      <w:r>
        <w:rPr>
          <w:rFonts w:ascii="Times New Roman" w:eastAsia="Times New Roman" w:hAnsi="Times New Roman" w:cs="Times New Roman"/>
          <w:sz w:val="24"/>
          <w:szCs w:val="24"/>
        </w:rPr>
        <w:t xml:space="preserve">tion or document is found to be false, fabricated, or misleading at any stage of my admission or course of study, my admission shall be cancelled forthwith, and I shall be liable for expulsion from the Institution as well as for any legal action as deemed </w:t>
      </w:r>
      <w:r>
        <w:rPr>
          <w:rFonts w:ascii="Times New Roman" w:eastAsia="Times New Roman" w:hAnsi="Times New Roman" w:cs="Times New Roman"/>
          <w:sz w:val="24"/>
          <w:szCs w:val="24"/>
        </w:rPr>
        <w:t>appropriate under applicable laws.</w:t>
      </w:r>
    </w:p>
    <w:p w:rsidR="005900C5" w:rsidRDefault="005900C5">
      <w:pPr>
        <w:ind w:left="360"/>
        <w:rPr>
          <w:rFonts w:ascii="Times New Roman" w:eastAsia="Times New Roman" w:hAnsi="Times New Roman" w:cs="Times New Roman"/>
        </w:rPr>
      </w:pPr>
    </w:p>
    <w:p w:rsidR="005900C5" w:rsidRDefault="000A3047">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Full Signature of the Candidate: ………………………………………………………………</w:t>
      </w:r>
    </w:p>
    <w:p w:rsidR="005900C5" w:rsidRDefault="000A3047">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p>
    <w:p w:rsidR="005900C5" w:rsidRDefault="005900C5">
      <w:pPr>
        <w:spacing w:before="240"/>
        <w:jc w:val="both"/>
        <w:rPr>
          <w:rFonts w:ascii="Times New Roman" w:eastAsia="Times New Roman" w:hAnsi="Times New Roman" w:cs="Times New Roman"/>
        </w:rPr>
      </w:pPr>
    </w:p>
    <w:tbl>
      <w:tblPr>
        <w:tblStyle w:val="a1"/>
        <w:tblW w:w="966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66"/>
      </w:tblGrid>
      <w:tr w:rsidR="005900C5">
        <w:tc>
          <w:tcPr>
            <w:tcW w:w="9666" w:type="dxa"/>
          </w:tcPr>
          <w:p w:rsidR="005900C5" w:rsidRDefault="000A3047">
            <w:pPr>
              <w:ind w:left="360"/>
              <w:jc w:val="both"/>
              <w:rPr>
                <w:rFonts w:ascii="Times New Roman" w:eastAsia="Times New Roman" w:hAnsi="Times New Roman" w:cs="Times New Roman"/>
                <w:b/>
                <w:color w:val="C00000"/>
                <w:sz w:val="24"/>
                <w:szCs w:val="24"/>
                <w:u w:val="single"/>
              </w:rPr>
            </w:pPr>
            <w:r>
              <w:rPr>
                <w:rFonts w:ascii="Times New Roman" w:eastAsia="Times New Roman" w:hAnsi="Times New Roman" w:cs="Times New Roman"/>
                <w:b/>
                <w:color w:val="C00000"/>
                <w:sz w:val="24"/>
                <w:szCs w:val="24"/>
                <w:u w:val="single"/>
              </w:rPr>
              <w:t xml:space="preserve">NOTE: </w:t>
            </w:r>
          </w:p>
          <w:p w:rsidR="005900C5" w:rsidRDefault="005900C5">
            <w:pPr>
              <w:ind w:left="360"/>
              <w:jc w:val="both"/>
              <w:rPr>
                <w:rFonts w:ascii="Times New Roman" w:eastAsia="Times New Roman" w:hAnsi="Times New Roman" w:cs="Times New Roman"/>
                <w:b/>
                <w:sz w:val="10"/>
                <w:szCs w:val="10"/>
              </w:rPr>
            </w:pPr>
          </w:p>
          <w:p w:rsidR="005900C5" w:rsidRDefault="000A3047">
            <w:pPr>
              <w:spacing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color w:val="C00000"/>
                <w:sz w:val="24"/>
                <w:szCs w:val="24"/>
              </w:rPr>
              <w:t>This allotment letter shall be submitted by the candidate during to PIMC during the time of admission. The institution and counselling authority shall not be held responsible for any discrepancy arising from incorrect information furnished by the candidate</w:t>
            </w:r>
            <w:r>
              <w:rPr>
                <w:rFonts w:ascii="Times New Roman" w:eastAsia="Times New Roman" w:hAnsi="Times New Roman" w:cs="Times New Roman"/>
                <w:b/>
                <w:color w:val="C00000"/>
                <w:sz w:val="24"/>
                <w:szCs w:val="24"/>
              </w:rPr>
              <w:t>.</w:t>
            </w:r>
          </w:p>
        </w:tc>
      </w:tr>
    </w:tbl>
    <w:p w:rsidR="005900C5" w:rsidRDefault="000A3047">
      <w:pPr>
        <w:spacing w:after="0"/>
        <w:ind w:left="3600"/>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sectPr w:rsidR="005900C5">
      <w:footerReference w:type="default" r:id="rId8"/>
      <w:pgSz w:w="12240" w:h="15840"/>
      <w:pgMar w:top="1080" w:right="990" w:bottom="36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047" w:rsidRDefault="000A3047">
      <w:pPr>
        <w:spacing w:after="0" w:line="240" w:lineRule="auto"/>
      </w:pPr>
      <w:r>
        <w:separator/>
      </w:r>
    </w:p>
  </w:endnote>
  <w:endnote w:type="continuationSeparator" w:id="0">
    <w:p w:rsidR="000A3047" w:rsidRDefault="000A3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Quattrocento San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0C5" w:rsidRDefault="000A3047">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Page </w:t>
    </w:r>
    <w:r>
      <w:rPr>
        <w:b/>
        <w:color w:val="000000"/>
        <w:sz w:val="24"/>
        <w:szCs w:val="24"/>
      </w:rPr>
      <w:fldChar w:fldCharType="begin"/>
    </w:r>
    <w:r>
      <w:rPr>
        <w:b/>
        <w:color w:val="000000"/>
        <w:sz w:val="24"/>
        <w:szCs w:val="24"/>
      </w:rPr>
      <w:instrText>PAGE</w:instrText>
    </w:r>
    <w:r w:rsidR="002F762D">
      <w:rPr>
        <w:b/>
        <w:color w:val="000000"/>
        <w:sz w:val="24"/>
        <w:szCs w:val="24"/>
      </w:rPr>
      <w:fldChar w:fldCharType="separate"/>
    </w:r>
    <w:r w:rsidR="00A37B68">
      <w:rPr>
        <w:b/>
        <w:noProof/>
        <w:color w:val="000000"/>
        <w:sz w:val="24"/>
        <w:szCs w:val="24"/>
      </w:rPr>
      <w:t>2</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sidR="002F762D">
      <w:rPr>
        <w:b/>
        <w:color w:val="000000"/>
        <w:sz w:val="24"/>
        <w:szCs w:val="24"/>
      </w:rPr>
      <w:fldChar w:fldCharType="separate"/>
    </w:r>
    <w:r w:rsidR="00A37B68">
      <w:rPr>
        <w:b/>
        <w:noProof/>
        <w:color w:val="000000"/>
        <w:sz w:val="24"/>
        <w:szCs w:val="24"/>
      </w:rPr>
      <w:t>2</w:t>
    </w:r>
    <w:r>
      <w:rPr>
        <w:b/>
        <w:color w:val="000000"/>
        <w:sz w:val="24"/>
        <w:szCs w:val="24"/>
      </w:rPr>
      <w:fldChar w:fldCharType="end"/>
    </w:r>
  </w:p>
  <w:p w:rsidR="005900C5" w:rsidRDefault="005900C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047" w:rsidRDefault="000A3047">
      <w:pPr>
        <w:spacing w:after="0" w:line="240" w:lineRule="auto"/>
      </w:pPr>
      <w:r>
        <w:separator/>
      </w:r>
    </w:p>
  </w:footnote>
  <w:footnote w:type="continuationSeparator" w:id="0">
    <w:p w:rsidR="000A3047" w:rsidRDefault="000A30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021CE"/>
    <w:multiLevelType w:val="multilevel"/>
    <w:tmpl w:val="0A4C74E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5050BCD"/>
    <w:multiLevelType w:val="multilevel"/>
    <w:tmpl w:val="F5AC86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0C5"/>
    <w:rsid w:val="000A3047"/>
    <w:rsid w:val="002F762D"/>
    <w:rsid w:val="005900C5"/>
    <w:rsid w:val="007F45FA"/>
    <w:rsid w:val="00A37B6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E4780"/>
  <w15:docId w15:val="{63BB97F5-0D4D-43BC-BD63-7A020C7B6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2"/>
        <w:szCs w:val="22"/>
        <w:lang w:val="e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libri" w:eastAsia="Calibri" w:hAnsi="Calibri" w:cs="Calibri"/>
      <w:b/>
      <w:color w:val="366091"/>
      <w:sz w:val="28"/>
      <w:szCs w:val="28"/>
    </w:rPr>
  </w:style>
  <w:style w:type="paragraph" w:styleId="Heading2">
    <w:name w:val="heading 2"/>
    <w:basedOn w:val="Normal"/>
    <w:next w:val="Normal"/>
    <w:pPr>
      <w:keepNext/>
      <w:keepLines/>
      <w:spacing w:before="200" w:after="0"/>
      <w:outlineLvl w:val="1"/>
    </w:pPr>
    <w:rPr>
      <w:rFonts w:ascii="Calibri" w:eastAsia="Calibri" w:hAnsi="Calibri" w:cs="Calibri"/>
      <w:b/>
      <w:color w:val="4F81BD"/>
      <w:sz w:val="26"/>
      <w:szCs w:val="26"/>
    </w:rPr>
  </w:style>
  <w:style w:type="paragraph" w:styleId="Heading3">
    <w:name w:val="heading 3"/>
    <w:basedOn w:val="Normal"/>
    <w:next w:val="Normal"/>
    <w:pPr>
      <w:keepNext/>
      <w:keepLines/>
      <w:spacing w:before="200" w:after="0"/>
      <w:outlineLvl w:val="2"/>
    </w:pPr>
    <w:rPr>
      <w:rFonts w:ascii="Calibri" w:eastAsia="Calibri" w:hAnsi="Calibri" w:cs="Calibri"/>
      <w:b/>
      <w:color w:val="4F81BD"/>
    </w:rPr>
  </w:style>
  <w:style w:type="paragraph" w:styleId="Heading4">
    <w:name w:val="heading 4"/>
    <w:basedOn w:val="Normal"/>
    <w:next w:val="Normal"/>
    <w:pPr>
      <w:keepNext/>
      <w:keepLines/>
      <w:spacing w:before="200" w:after="0"/>
      <w:outlineLvl w:val="3"/>
    </w:pPr>
    <w:rPr>
      <w:rFonts w:ascii="Calibri" w:eastAsia="Calibri" w:hAnsi="Calibri" w:cs="Calibri"/>
      <w:b/>
      <w:i/>
      <w:color w:val="4F81BD"/>
    </w:rPr>
  </w:style>
  <w:style w:type="paragraph" w:styleId="Heading5">
    <w:name w:val="heading 5"/>
    <w:basedOn w:val="Normal"/>
    <w:next w:val="Normal"/>
    <w:pPr>
      <w:keepNext/>
      <w:keepLines/>
      <w:spacing w:before="200" w:after="0"/>
      <w:outlineLvl w:val="4"/>
    </w:pPr>
    <w:rPr>
      <w:rFonts w:ascii="Calibri" w:eastAsia="Calibri" w:hAnsi="Calibri" w:cs="Calibri"/>
      <w:color w:val="243F61"/>
    </w:rPr>
  </w:style>
  <w:style w:type="paragraph" w:styleId="Heading6">
    <w:name w:val="heading 6"/>
    <w:basedOn w:val="Normal"/>
    <w:next w:val="Normal"/>
    <w:pPr>
      <w:keepNext/>
      <w:keepLines/>
      <w:spacing w:before="200" w:after="0"/>
      <w:outlineLvl w:val="5"/>
    </w:pPr>
    <w:rPr>
      <w:rFonts w:ascii="Calibri" w:eastAsia="Calibri" w:hAnsi="Calibri" w:cs="Calibri"/>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pBdr>
        <w:bottom w:val="single" w:sz="8" w:space="4" w:color="4F81BD"/>
      </w:pBdr>
      <w:spacing w:after="300" w:line="240" w:lineRule="auto"/>
    </w:pPr>
    <w:rPr>
      <w:rFonts w:ascii="Calibri" w:eastAsia="Calibri" w:hAnsi="Calibri" w:cs="Calibri"/>
      <w:color w:val="17365D"/>
      <w:sz w:val="52"/>
      <w:szCs w:val="52"/>
    </w:rPr>
  </w:style>
  <w:style w:type="paragraph" w:styleId="Subtitle">
    <w:name w:val="Subtitle"/>
    <w:basedOn w:val="Normal"/>
    <w:next w:val="Normal"/>
    <w:rPr>
      <w:rFonts w:ascii="Calibri" w:eastAsia="Calibri" w:hAnsi="Calibri" w:cs="Calibri"/>
      <w:i/>
      <w:color w:val="4F81BD"/>
      <w:sz w:val="24"/>
      <w:szCs w:val="24"/>
    </w:rPr>
  </w:style>
  <w:style w:type="table" w:customStyle="1" w:styleId="a">
    <w:basedOn w:val="TableNormal0"/>
    <w:pPr>
      <w:spacing w:after="0" w:line="240" w:lineRule="auto"/>
    </w:pPr>
    <w:tblPr>
      <w:tblStyleRowBandSize w:val="1"/>
      <w:tblStyleColBandSize w:val="1"/>
      <w:tblCellMar>
        <w:top w:w="0" w:type="dxa"/>
        <w:left w:w="108" w:type="dxa"/>
        <w:bottom w:w="0"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0"/>
    <w:pPr>
      <w:spacing w:after="0" w:line="240" w:lineRule="auto"/>
    </w:pPr>
    <w:tblPr>
      <w:tblStyleRowBandSize w:val="1"/>
      <w:tblStyleColBandSize w:val="1"/>
      <w:tblCellMar>
        <w:top w:w="0" w:type="dxa"/>
        <w:left w:w="108" w:type="dxa"/>
        <w:bottom w:w="0"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1">
    <w:basedOn w:val="TableNormal0"/>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3</cp:revision>
  <dcterms:created xsi:type="dcterms:W3CDTF">2025-09-27T07:00:00Z</dcterms:created>
  <dcterms:modified xsi:type="dcterms:W3CDTF">2025-09-27T07:31:00Z</dcterms:modified>
</cp:coreProperties>
</file>